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BF7" w:rsidRDefault="00340A92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cs-CZ"/>
        </w:rPr>
      </w:pPr>
      <w:r>
        <w:rPr>
          <w:noProof/>
          <w:lang w:val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2461260</wp:posOffset>
            </wp:positionH>
            <wp:positionV relativeFrom="paragraph">
              <wp:posOffset>56515</wp:posOffset>
            </wp:positionV>
            <wp:extent cx="1514475" cy="361950"/>
            <wp:effectExtent l="19050" t="0" r="9525" b="0"/>
            <wp:wrapNone/>
            <wp:docPr id="2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BF7" w:rsidRDefault="00BC3BF7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cs-CZ"/>
        </w:rPr>
      </w:pP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  <w:r>
        <w:rPr>
          <w:noProof/>
          <w:szCs w:val="24"/>
        </w:rPr>
        <w:t>HW group s.r.o.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noProof/>
          <w:szCs w:val="24"/>
        </w:rPr>
        <w:t>FOR RELEASE:</w:t>
      </w:r>
      <w:r>
        <w:rPr>
          <w:szCs w:val="24"/>
          <w:lang w:val="cs-CZ"/>
        </w:rPr>
        <w:t xml:space="preserve"> </w:t>
      </w:r>
      <w:r>
        <w:rPr>
          <w:noProof/>
          <w:szCs w:val="24"/>
        </w:rPr>
        <w:t>IMMEDIATELY</w:t>
      </w: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  <w:r>
        <w:rPr>
          <w:noProof/>
          <w:szCs w:val="24"/>
        </w:rPr>
        <w:t>Rumunská 26</w:t>
      </w: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  <w:r>
        <w:rPr>
          <w:noProof/>
          <w:szCs w:val="24"/>
        </w:rPr>
        <w:t>Praha, 120 00</w:t>
      </w:r>
    </w:p>
    <w:p w:rsidR="00BC3BF7" w:rsidRDefault="00E549E7">
      <w:pPr>
        <w:autoSpaceDE w:val="0"/>
        <w:autoSpaceDN w:val="0"/>
        <w:adjustRightInd w:val="0"/>
        <w:rPr>
          <w:szCs w:val="24"/>
          <w:lang w:val="cs-CZ"/>
        </w:rPr>
      </w:pPr>
      <w:r>
        <w:rPr>
          <w:noProof/>
          <w:lang w:val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2506980</wp:posOffset>
            </wp:positionH>
            <wp:positionV relativeFrom="paragraph">
              <wp:posOffset>35560</wp:posOffset>
            </wp:positionV>
            <wp:extent cx="4238625" cy="2133600"/>
            <wp:effectExtent l="19050" t="0" r="9525" b="0"/>
            <wp:wrapTight wrapText="bothSides">
              <wp:wrapPolygon edited="0">
                <wp:start x="-97" y="0"/>
                <wp:lineTo x="-97" y="21407"/>
                <wp:lineTo x="21649" y="21407"/>
                <wp:lineTo x="21649" y="0"/>
                <wp:lineTo x="-97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9" w:history="1">
        <w:r w:rsidR="00BC3BF7">
          <w:rPr>
            <w:rStyle w:val="Hypertextovodkaz"/>
            <w:szCs w:val="24"/>
            <w:lang w:val="cs-CZ"/>
          </w:rPr>
          <w:t>http://www.HW-group.com</w:t>
        </w:r>
      </w:hyperlink>
      <w:r w:rsidR="00BC3BF7">
        <w:rPr>
          <w:szCs w:val="24"/>
          <w:lang w:val="cs-CZ"/>
        </w:rPr>
        <w:t xml:space="preserve"> </w:t>
      </w: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</w:p>
    <w:p w:rsidR="00BC3BF7" w:rsidRDefault="00C32DCE">
      <w:pPr>
        <w:autoSpaceDE w:val="0"/>
        <w:autoSpaceDN w:val="0"/>
        <w:adjustRightInd w:val="0"/>
        <w:rPr>
          <w:szCs w:val="24"/>
          <w:lang w:val="cs-CZ"/>
        </w:rPr>
      </w:pPr>
      <w:r>
        <w:rPr>
          <w:noProof/>
          <w:szCs w:val="24"/>
        </w:rPr>
        <w:t>Contac</w:t>
      </w:r>
      <w:r w:rsidR="00BC3BF7">
        <w:rPr>
          <w:noProof/>
          <w:szCs w:val="24"/>
        </w:rPr>
        <w:t>t:</w:t>
      </w:r>
      <w:r w:rsidR="00BC3BF7">
        <w:rPr>
          <w:szCs w:val="24"/>
          <w:lang w:val="cs-CZ"/>
        </w:rPr>
        <w:t xml:space="preserve"> </w:t>
      </w:r>
      <w:r w:rsidR="00BC3BF7">
        <w:rPr>
          <w:noProof/>
          <w:szCs w:val="24"/>
        </w:rPr>
        <w:t>Jan Rehak,</w:t>
      </w:r>
      <w:r w:rsidR="00BC3BF7">
        <w:rPr>
          <w:szCs w:val="24"/>
          <w:lang w:val="cs-CZ"/>
        </w:rPr>
        <w:t xml:space="preserve">  </w:t>
      </w: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  <w:r>
        <w:rPr>
          <w:noProof/>
          <w:szCs w:val="24"/>
        </w:rPr>
        <w:t>E- mail:</w:t>
      </w:r>
      <w:r>
        <w:rPr>
          <w:szCs w:val="24"/>
          <w:lang w:val="cs-CZ"/>
        </w:rPr>
        <w:t xml:space="preserve"> </w:t>
      </w:r>
      <w:hyperlink r:id="rId10" w:history="1">
        <w:r>
          <w:rPr>
            <w:rStyle w:val="Hypertextovodkaz"/>
            <w:szCs w:val="24"/>
            <w:lang w:val="cs-CZ"/>
          </w:rPr>
          <w:t>Rehak@HWg.cz</w:t>
        </w:r>
      </w:hyperlink>
      <w:r>
        <w:rPr>
          <w:szCs w:val="24"/>
          <w:lang w:val="cs-CZ"/>
        </w:rPr>
        <w:t xml:space="preserve">  </w:t>
      </w: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  <w:r>
        <w:rPr>
          <w:noProof/>
          <w:szCs w:val="24"/>
        </w:rPr>
        <w:t>Tel.:</w:t>
      </w:r>
      <w:r>
        <w:rPr>
          <w:szCs w:val="24"/>
          <w:lang w:val="cs-CZ"/>
        </w:rPr>
        <w:t xml:space="preserve"> +420 222 511 918</w:t>
      </w: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</w:p>
    <w:p w:rsidR="00BC3BF7" w:rsidRDefault="00BC3BF7">
      <w:pPr>
        <w:autoSpaceDE w:val="0"/>
        <w:autoSpaceDN w:val="0"/>
        <w:adjustRightInd w:val="0"/>
        <w:rPr>
          <w:szCs w:val="24"/>
          <w:lang w:val="cs-CZ"/>
        </w:rPr>
      </w:pPr>
      <w:r>
        <w:rPr>
          <w:noProof/>
          <w:szCs w:val="24"/>
        </w:rPr>
        <w:t>Praha</w:t>
      </w:r>
      <w:r w:rsidR="004F394B">
        <w:rPr>
          <w:noProof/>
          <w:szCs w:val="24"/>
        </w:rPr>
        <w:t xml:space="preserve">, </w:t>
      </w:r>
      <w:r w:rsidR="009D08A3">
        <w:rPr>
          <w:noProof/>
          <w:szCs w:val="24"/>
        </w:rPr>
        <w:t>15</w:t>
      </w:r>
      <w:r w:rsidR="000F7FE6">
        <w:rPr>
          <w:noProof/>
          <w:szCs w:val="24"/>
        </w:rPr>
        <w:t>.</w:t>
      </w:r>
      <w:r w:rsidR="004F394B">
        <w:rPr>
          <w:noProof/>
          <w:szCs w:val="24"/>
        </w:rPr>
        <w:t>3</w:t>
      </w:r>
      <w:r>
        <w:rPr>
          <w:noProof/>
          <w:szCs w:val="24"/>
        </w:rPr>
        <w:t>.20</w:t>
      </w:r>
      <w:r w:rsidR="004F394B">
        <w:rPr>
          <w:noProof/>
          <w:szCs w:val="24"/>
        </w:rPr>
        <w:t>10</w:t>
      </w:r>
      <w:r>
        <w:rPr>
          <w:szCs w:val="24"/>
          <w:lang w:val="cs-CZ"/>
        </w:rPr>
        <w:t xml:space="preserve"> </w:t>
      </w:r>
    </w:p>
    <w:p w:rsidR="00BC3BF7" w:rsidRDefault="00BC3BF7">
      <w:pPr>
        <w:autoSpaceDE w:val="0"/>
        <w:autoSpaceDN w:val="0"/>
        <w:adjustRightInd w:val="0"/>
        <w:jc w:val="center"/>
        <w:rPr>
          <w:szCs w:val="24"/>
          <w:lang w:val="cs-CZ"/>
        </w:rPr>
      </w:pPr>
    </w:p>
    <w:p w:rsidR="00BC3BF7" w:rsidRDefault="00BC3BF7">
      <w:pPr>
        <w:autoSpaceDE w:val="0"/>
        <w:autoSpaceDN w:val="0"/>
        <w:adjustRightInd w:val="0"/>
        <w:jc w:val="center"/>
        <w:rPr>
          <w:szCs w:val="24"/>
          <w:lang w:val="cs-CZ"/>
        </w:rPr>
      </w:pPr>
    </w:p>
    <w:p w:rsidR="00BC3BF7" w:rsidRDefault="00BC3BF7">
      <w:pPr>
        <w:autoSpaceDE w:val="0"/>
        <w:autoSpaceDN w:val="0"/>
        <w:adjustRightInd w:val="0"/>
        <w:jc w:val="center"/>
        <w:rPr>
          <w:szCs w:val="24"/>
          <w:lang w:val="cs-CZ"/>
        </w:rPr>
      </w:pPr>
    </w:p>
    <w:p w:rsidR="00BC3BF7" w:rsidRDefault="00BC3BF7">
      <w:pPr>
        <w:autoSpaceDE w:val="0"/>
        <w:autoSpaceDN w:val="0"/>
        <w:adjustRightInd w:val="0"/>
        <w:jc w:val="center"/>
        <w:rPr>
          <w:szCs w:val="24"/>
          <w:lang w:val="cs-CZ"/>
        </w:rPr>
      </w:pPr>
    </w:p>
    <w:p w:rsidR="00BC3BF7" w:rsidRPr="006A2F69" w:rsidRDefault="00B518D7">
      <w:pPr>
        <w:autoSpaceDE w:val="0"/>
        <w:autoSpaceDN w:val="0"/>
        <w:adjustRightInd w:val="0"/>
        <w:rPr>
          <w:b/>
          <w:szCs w:val="24"/>
          <w:lang w:val="cs-CZ"/>
        </w:rPr>
      </w:pPr>
      <w:r>
        <w:rPr>
          <w:b/>
          <w:noProof/>
          <w:szCs w:val="24"/>
          <w:lang w:val="cs-CZ"/>
        </w:rPr>
        <w:t>HWg-</w:t>
      </w:r>
      <w:r w:rsidR="00AE77B9" w:rsidRPr="006A2F69">
        <w:rPr>
          <w:b/>
          <w:noProof/>
          <w:szCs w:val="24"/>
          <w:lang w:val="cs-CZ"/>
        </w:rPr>
        <w:t>STE</w:t>
      </w:r>
      <w:r w:rsidR="00BE72AF">
        <w:rPr>
          <w:b/>
          <w:noProof/>
          <w:szCs w:val="24"/>
          <w:lang w:val="cs-CZ"/>
        </w:rPr>
        <w:t xml:space="preserve"> PoE</w:t>
      </w:r>
      <w:r w:rsidR="00BC3BF7" w:rsidRPr="006A2F69">
        <w:rPr>
          <w:b/>
          <w:noProof/>
          <w:szCs w:val="24"/>
          <w:lang w:val="cs-CZ"/>
        </w:rPr>
        <w:t>:</w:t>
      </w:r>
      <w:r w:rsidR="00BC3BF7" w:rsidRPr="006A2F69">
        <w:rPr>
          <w:b/>
          <w:szCs w:val="24"/>
          <w:lang w:val="cs-CZ"/>
        </w:rPr>
        <w:t xml:space="preserve"> </w:t>
      </w:r>
      <w:r w:rsidR="00BE72AF">
        <w:rPr>
          <w:b/>
          <w:szCs w:val="24"/>
          <w:lang w:val="cs-CZ"/>
        </w:rPr>
        <w:t>SNMP teploměr</w:t>
      </w:r>
    </w:p>
    <w:p w:rsidR="00BC3BF7" w:rsidRPr="006A2F69" w:rsidRDefault="00BC3BF7">
      <w:pPr>
        <w:autoSpaceDE w:val="0"/>
        <w:autoSpaceDN w:val="0"/>
        <w:adjustRightInd w:val="0"/>
        <w:jc w:val="center"/>
        <w:rPr>
          <w:szCs w:val="24"/>
          <w:lang w:val="cs-CZ"/>
        </w:rPr>
      </w:pPr>
    </w:p>
    <w:p w:rsidR="00B518D7" w:rsidRDefault="00B518D7" w:rsidP="00267C6F">
      <w:pPr>
        <w:autoSpaceDE w:val="0"/>
        <w:autoSpaceDN w:val="0"/>
        <w:adjustRightInd w:val="0"/>
        <w:jc w:val="both"/>
        <w:rPr>
          <w:i/>
          <w:noProof/>
          <w:szCs w:val="24"/>
          <w:lang w:val="cs-CZ"/>
        </w:rPr>
      </w:pPr>
      <w:r>
        <w:rPr>
          <w:i/>
          <w:noProof/>
          <w:szCs w:val="24"/>
          <w:lang w:val="cs-CZ"/>
        </w:rPr>
        <w:t>HWg-</w:t>
      </w:r>
      <w:r w:rsidR="00B50CEB" w:rsidRPr="006A2F69">
        <w:rPr>
          <w:i/>
          <w:noProof/>
          <w:szCs w:val="24"/>
          <w:lang w:val="cs-CZ"/>
        </w:rPr>
        <w:t xml:space="preserve">STE </w:t>
      </w:r>
      <w:r w:rsidR="00AE3A42">
        <w:rPr>
          <w:i/>
          <w:noProof/>
          <w:szCs w:val="24"/>
          <w:lang w:val="cs-CZ"/>
        </w:rPr>
        <w:t xml:space="preserve">PoE je web </w:t>
      </w:r>
      <w:r>
        <w:rPr>
          <w:i/>
          <w:noProof/>
          <w:szCs w:val="24"/>
          <w:lang w:val="cs-CZ"/>
        </w:rPr>
        <w:t xml:space="preserve">čidlo teploty (vlhkosti) </w:t>
      </w:r>
      <w:r w:rsidR="00881FAF">
        <w:rPr>
          <w:i/>
          <w:noProof/>
          <w:szCs w:val="24"/>
          <w:lang w:val="cs-CZ"/>
        </w:rPr>
        <w:t xml:space="preserve">s podporou </w:t>
      </w:r>
      <w:r w:rsidR="00AE3A42">
        <w:rPr>
          <w:i/>
          <w:noProof/>
          <w:szCs w:val="24"/>
          <w:lang w:val="cs-CZ"/>
        </w:rPr>
        <w:t>napájen</w:t>
      </w:r>
      <w:r w:rsidR="00881FAF">
        <w:rPr>
          <w:i/>
          <w:noProof/>
          <w:szCs w:val="24"/>
          <w:lang w:val="cs-CZ"/>
        </w:rPr>
        <w:t>í</w:t>
      </w:r>
      <w:r w:rsidR="00AE3A42">
        <w:rPr>
          <w:i/>
          <w:noProof/>
          <w:szCs w:val="24"/>
          <w:lang w:val="cs-CZ"/>
        </w:rPr>
        <w:t xml:space="preserve"> přes </w:t>
      </w:r>
      <w:r>
        <w:rPr>
          <w:i/>
          <w:noProof/>
          <w:szCs w:val="24"/>
          <w:lang w:val="cs-CZ"/>
        </w:rPr>
        <w:t xml:space="preserve">ethernet </w:t>
      </w:r>
      <w:r w:rsidR="00E549E7">
        <w:rPr>
          <w:i/>
          <w:noProof/>
          <w:szCs w:val="24"/>
          <w:lang w:val="cs-CZ"/>
        </w:rPr>
        <w:t>(</w:t>
      </w:r>
      <w:r>
        <w:rPr>
          <w:i/>
          <w:noProof/>
          <w:szCs w:val="24"/>
          <w:lang w:val="cs-CZ"/>
        </w:rPr>
        <w:t xml:space="preserve">PoE </w:t>
      </w:r>
      <w:r w:rsidR="00757B7C" w:rsidRPr="00757B7C">
        <w:rPr>
          <w:i/>
          <w:noProof/>
          <w:szCs w:val="24"/>
          <w:lang w:val="cs-CZ"/>
        </w:rPr>
        <w:t>IEEE 802.3af</w:t>
      </w:r>
      <w:r w:rsidR="00E549E7">
        <w:rPr>
          <w:i/>
          <w:noProof/>
          <w:szCs w:val="24"/>
          <w:lang w:val="cs-CZ"/>
        </w:rPr>
        <w:t>)</w:t>
      </w:r>
      <w:r>
        <w:rPr>
          <w:i/>
          <w:noProof/>
          <w:szCs w:val="24"/>
          <w:lang w:val="cs-CZ"/>
        </w:rPr>
        <w:t xml:space="preserve">. PoE napájení zjednodušuje instalaci. Hodnoty teploty a vlhkosti jsou přístupné po SNMP nebo v centrálním Windows software který je k dispozici zdarma. </w:t>
      </w:r>
    </w:p>
    <w:p w:rsidR="00B518D7" w:rsidRDefault="00B518D7" w:rsidP="00267C6F">
      <w:pPr>
        <w:autoSpaceDE w:val="0"/>
        <w:autoSpaceDN w:val="0"/>
        <w:adjustRightInd w:val="0"/>
        <w:jc w:val="both"/>
        <w:rPr>
          <w:i/>
          <w:noProof/>
          <w:szCs w:val="24"/>
          <w:lang w:val="cs-CZ"/>
        </w:rPr>
      </w:pPr>
    </w:p>
    <w:p w:rsidR="00B518D7" w:rsidRPr="00881FAF" w:rsidRDefault="00B518D7" w:rsidP="00881FAF">
      <w:pPr>
        <w:jc w:val="both"/>
        <w:rPr>
          <w:noProof/>
          <w:szCs w:val="24"/>
          <w:lang w:val="cs-CZ"/>
        </w:rPr>
      </w:pPr>
      <w:r w:rsidRPr="006A2F69">
        <w:rPr>
          <w:noProof/>
          <w:szCs w:val="24"/>
          <w:lang w:val="cs-CZ"/>
        </w:rPr>
        <w:t xml:space="preserve">HW group </w:t>
      </w:r>
      <w:r>
        <w:rPr>
          <w:noProof/>
          <w:szCs w:val="24"/>
          <w:lang w:val="cs-CZ"/>
        </w:rPr>
        <w:t xml:space="preserve">představuje </w:t>
      </w:r>
      <w:r w:rsidRPr="006A2F69">
        <w:rPr>
          <w:noProof/>
          <w:szCs w:val="24"/>
          <w:lang w:val="cs-CZ"/>
        </w:rPr>
        <w:t>za</w:t>
      </w:r>
      <w:r>
        <w:rPr>
          <w:noProof/>
          <w:szCs w:val="24"/>
          <w:lang w:val="cs-CZ"/>
        </w:rPr>
        <w:t>ř</w:t>
      </w:r>
      <w:r w:rsidRPr="006A2F69">
        <w:rPr>
          <w:noProof/>
          <w:szCs w:val="24"/>
          <w:lang w:val="cs-CZ"/>
        </w:rPr>
        <w:t xml:space="preserve">ízení </w:t>
      </w:r>
      <w:r>
        <w:rPr>
          <w:noProof/>
          <w:szCs w:val="24"/>
          <w:lang w:val="cs-CZ"/>
        </w:rPr>
        <w:t>HWg-</w:t>
      </w:r>
      <w:r w:rsidRPr="006A2F69">
        <w:rPr>
          <w:noProof/>
          <w:szCs w:val="24"/>
          <w:lang w:val="cs-CZ"/>
        </w:rPr>
        <w:t>STE</w:t>
      </w:r>
      <w:r>
        <w:rPr>
          <w:noProof/>
          <w:szCs w:val="24"/>
          <w:lang w:val="cs-CZ"/>
        </w:rPr>
        <w:t xml:space="preserve"> PoE</w:t>
      </w:r>
      <w:r w:rsidRPr="006A2F69">
        <w:rPr>
          <w:noProof/>
          <w:szCs w:val="24"/>
          <w:lang w:val="cs-CZ"/>
        </w:rPr>
        <w:t xml:space="preserve">, </w:t>
      </w:r>
      <w:r>
        <w:rPr>
          <w:noProof/>
          <w:szCs w:val="24"/>
          <w:lang w:val="cs-CZ"/>
        </w:rPr>
        <w:t>w</w:t>
      </w:r>
      <w:r w:rsidRPr="000D0C2D">
        <w:rPr>
          <w:noProof/>
          <w:szCs w:val="24"/>
          <w:lang w:val="cs-CZ"/>
        </w:rPr>
        <w:t>ebový teploměr</w:t>
      </w:r>
      <w:r>
        <w:rPr>
          <w:noProof/>
          <w:szCs w:val="24"/>
          <w:lang w:val="cs-CZ"/>
        </w:rPr>
        <w:t xml:space="preserve">. Zařízení obsahuje </w:t>
      </w:r>
      <w:r w:rsidRPr="000D0C2D">
        <w:rPr>
          <w:noProof/>
          <w:szCs w:val="24"/>
          <w:lang w:val="cs-CZ"/>
        </w:rPr>
        <w:t>zabudovaný web server</w:t>
      </w:r>
      <w:r>
        <w:rPr>
          <w:noProof/>
          <w:szCs w:val="24"/>
          <w:lang w:val="cs-CZ"/>
        </w:rPr>
        <w:t xml:space="preserve"> a podporu SNMP</w:t>
      </w:r>
      <w:r w:rsidRPr="000D0C2D">
        <w:rPr>
          <w:noProof/>
          <w:szCs w:val="24"/>
          <w:lang w:val="cs-CZ"/>
        </w:rPr>
        <w:t>.</w:t>
      </w:r>
      <w:r>
        <w:rPr>
          <w:noProof/>
          <w:szCs w:val="24"/>
          <w:lang w:val="cs-CZ"/>
        </w:rPr>
        <w:t xml:space="preserve"> </w:t>
      </w:r>
      <w:r w:rsidR="00881FAF">
        <w:rPr>
          <w:noProof/>
          <w:szCs w:val="24"/>
          <w:lang w:val="cs-CZ"/>
        </w:rPr>
        <w:t xml:space="preserve">Web </w:t>
      </w:r>
      <w:r w:rsidRPr="000D0C2D">
        <w:rPr>
          <w:noProof/>
          <w:szCs w:val="24"/>
          <w:lang w:val="cs-CZ"/>
        </w:rPr>
        <w:t>teploměr lze napájet po ethernetu (PoE) nebo pomocí dodávaného napájecího adaptéru. Balení obsahuje software HWg-PDMS pro zobrazení grafů a export dat do MS Excelu.</w:t>
      </w:r>
      <w:r w:rsidR="00881FAF">
        <w:rPr>
          <w:noProof/>
          <w:szCs w:val="24"/>
          <w:lang w:val="cs-CZ"/>
        </w:rPr>
        <w:t xml:space="preserve"> </w:t>
      </w:r>
    </w:p>
    <w:p w:rsidR="00B518D7" w:rsidRDefault="00B518D7" w:rsidP="00267C6F">
      <w:pPr>
        <w:autoSpaceDE w:val="0"/>
        <w:autoSpaceDN w:val="0"/>
        <w:adjustRightInd w:val="0"/>
        <w:jc w:val="both"/>
        <w:rPr>
          <w:i/>
          <w:noProof/>
          <w:szCs w:val="24"/>
          <w:lang w:val="cs-CZ"/>
        </w:rPr>
      </w:pPr>
    </w:p>
    <w:p w:rsidR="00B518D7" w:rsidRPr="00B518D7" w:rsidRDefault="00B518D7" w:rsidP="00B518D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noProof/>
          <w:szCs w:val="24"/>
          <w:lang w:val="cs-CZ"/>
        </w:rPr>
      </w:pPr>
      <w:r w:rsidRPr="00B518D7">
        <w:rPr>
          <w:noProof/>
          <w:szCs w:val="24"/>
          <w:lang w:val="cs-CZ"/>
        </w:rPr>
        <w:t xml:space="preserve">HWg-STE podporuje Nagios, jeden z nejznámějších SNMP software zdarma. </w:t>
      </w:r>
    </w:p>
    <w:p w:rsidR="00B518D7" w:rsidRPr="00B518D7" w:rsidRDefault="00B518D7" w:rsidP="00B518D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noProof/>
          <w:szCs w:val="24"/>
          <w:lang w:val="cs-CZ"/>
        </w:rPr>
      </w:pPr>
      <w:r w:rsidRPr="00B518D7">
        <w:rPr>
          <w:noProof/>
          <w:szCs w:val="24"/>
          <w:lang w:val="cs-CZ"/>
        </w:rPr>
        <w:t xml:space="preserve">Při vysoké teplotě nebo vlhkosti odešle Email. </w:t>
      </w:r>
    </w:p>
    <w:p w:rsidR="00B518D7" w:rsidRPr="00B518D7" w:rsidRDefault="00B518D7" w:rsidP="00B518D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noProof/>
          <w:szCs w:val="24"/>
          <w:lang w:val="cs-CZ"/>
        </w:rPr>
      </w:pPr>
      <w:r w:rsidRPr="00B518D7">
        <w:rPr>
          <w:noProof/>
          <w:szCs w:val="24"/>
          <w:lang w:val="cs-CZ"/>
        </w:rPr>
        <w:t xml:space="preserve">Volná licence Windows aplikace HWg-PDMS </w:t>
      </w:r>
      <w:r w:rsidR="00AE3A42" w:rsidRPr="00B518D7">
        <w:rPr>
          <w:noProof/>
          <w:szCs w:val="24"/>
          <w:lang w:val="cs-CZ"/>
        </w:rPr>
        <w:t xml:space="preserve">kreslí </w:t>
      </w:r>
      <w:r w:rsidRPr="00B518D7">
        <w:rPr>
          <w:noProof/>
          <w:szCs w:val="24"/>
          <w:lang w:val="cs-CZ"/>
        </w:rPr>
        <w:t xml:space="preserve">grafy a protokoly hodnot lze tisknout z </w:t>
      </w:r>
      <w:r w:rsidR="00AE3A42" w:rsidRPr="00B518D7">
        <w:rPr>
          <w:noProof/>
          <w:szCs w:val="24"/>
          <w:lang w:val="cs-CZ"/>
        </w:rPr>
        <w:t xml:space="preserve">MS Excel. </w:t>
      </w:r>
    </w:p>
    <w:p w:rsidR="00B518D7" w:rsidRDefault="00B518D7" w:rsidP="00B518D7">
      <w:pPr>
        <w:autoSpaceDE w:val="0"/>
        <w:autoSpaceDN w:val="0"/>
        <w:adjustRightInd w:val="0"/>
        <w:jc w:val="both"/>
        <w:rPr>
          <w:i/>
          <w:noProof/>
          <w:szCs w:val="24"/>
          <w:lang w:val="cs-CZ"/>
        </w:rPr>
      </w:pPr>
    </w:p>
    <w:p w:rsidR="00B518D7" w:rsidRDefault="00B518D7" w:rsidP="00267C6F">
      <w:pPr>
        <w:jc w:val="both"/>
        <w:rPr>
          <w:noProof/>
          <w:szCs w:val="24"/>
          <w:lang w:val="cs-CZ"/>
        </w:rPr>
      </w:pPr>
    </w:p>
    <w:p w:rsidR="00BC3BF7" w:rsidRPr="006A2F69" w:rsidRDefault="00881FAF" w:rsidP="00881FAF">
      <w:pPr>
        <w:jc w:val="both"/>
        <w:rPr>
          <w:szCs w:val="24"/>
          <w:lang w:val="cs-CZ"/>
        </w:rPr>
      </w:pPr>
      <w:r>
        <w:rPr>
          <w:szCs w:val="24"/>
          <w:lang w:val="cs-CZ"/>
        </w:rPr>
        <w:t>HWg-</w:t>
      </w:r>
      <w:r w:rsidR="00177393" w:rsidRPr="006A2F69">
        <w:rPr>
          <w:szCs w:val="24"/>
          <w:lang w:val="cs-CZ"/>
        </w:rPr>
        <w:t xml:space="preserve">STE </w:t>
      </w:r>
      <w:proofErr w:type="spellStart"/>
      <w:r w:rsidR="005E11F7">
        <w:rPr>
          <w:szCs w:val="24"/>
          <w:lang w:val="cs-CZ"/>
        </w:rPr>
        <w:t>PoE</w:t>
      </w:r>
      <w:proofErr w:type="spellEnd"/>
      <w:r w:rsidR="005E11F7">
        <w:rPr>
          <w:szCs w:val="24"/>
          <w:lang w:val="cs-CZ"/>
        </w:rPr>
        <w:t xml:space="preserve"> </w:t>
      </w:r>
      <w:r>
        <w:rPr>
          <w:szCs w:val="24"/>
          <w:lang w:val="cs-CZ"/>
        </w:rPr>
        <w:t xml:space="preserve">je </w:t>
      </w:r>
      <w:r w:rsidR="00545A1B" w:rsidRPr="006A2F69">
        <w:rPr>
          <w:szCs w:val="24"/>
          <w:lang w:val="cs-CZ"/>
        </w:rPr>
        <w:t>účinn</w:t>
      </w:r>
      <w:r w:rsidR="005E11F7">
        <w:rPr>
          <w:szCs w:val="24"/>
          <w:lang w:val="cs-CZ"/>
        </w:rPr>
        <w:t>é</w:t>
      </w:r>
      <w:r w:rsidR="00545A1B" w:rsidRPr="006A2F69">
        <w:rPr>
          <w:szCs w:val="24"/>
          <w:lang w:val="cs-CZ"/>
        </w:rPr>
        <w:t xml:space="preserve"> a ekonomick</w:t>
      </w:r>
      <w:r w:rsidR="005E11F7">
        <w:rPr>
          <w:szCs w:val="24"/>
          <w:lang w:val="cs-CZ"/>
        </w:rPr>
        <w:t>é</w:t>
      </w:r>
      <w:r w:rsidR="00545A1B" w:rsidRPr="006A2F69">
        <w:rPr>
          <w:szCs w:val="24"/>
          <w:lang w:val="cs-CZ"/>
        </w:rPr>
        <w:t xml:space="preserve"> řešení </w:t>
      </w:r>
      <w:r>
        <w:rPr>
          <w:szCs w:val="24"/>
          <w:lang w:val="cs-CZ"/>
        </w:rPr>
        <w:t>pro aplikace</w:t>
      </w:r>
      <w:r w:rsidR="00545A1B" w:rsidRPr="006A2F69">
        <w:rPr>
          <w:szCs w:val="24"/>
          <w:lang w:val="cs-CZ"/>
        </w:rPr>
        <w:t>:</w:t>
      </w:r>
    </w:p>
    <w:p w:rsidR="008C0CE4" w:rsidRDefault="008C0CE4">
      <w:pPr>
        <w:rPr>
          <w:b/>
          <w:szCs w:val="24"/>
          <w:lang w:val="cs-CZ"/>
        </w:rPr>
      </w:pPr>
    </w:p>
    <w:p w:rsidR="008C0CE4" w:rsidRPr="004F394B" w:rsidRDefault="009C0729" w:rsidP="008C0CE4">
      <w:pPr>
        <w:pStyle w:val="Vet"/>
        <w:jc w:val="left"/>
        <w:rPr>
          <w:b/>
          <w:lang w:val="cs-CZ"/>
        </w:rPr>
      </w:pPr>
      <w:r w:rsidRPr="009C0729">
        <w:rPr>
          <w:b/>
          <w:lang w:val="cs-CZ"/>
        </w:rPr>
        <w:t>Vzdálený dohled rozvaděčů</w:t>
      </w:r>
      <w:r w:rsidR="008C0CE4" w:rsidRPr="004F394B">
        <w:rPr>
          <w:lang w:val="cs-CZ"/>
        </w:rPr>
        <w:br/>
      </w:r>
      <w:r w:rsidRPr="009C0729">
        <w:rPr>
          <w:lang w:val="cs-CZ"/>
        </w:rPr>
        <w:t>Dohled teploty / vlhkosti uvnitř a venku rozvaděče, SNMP monitoring (</w:t>
      </w:r>
      <w:proofErr w:type="spellStart"/>
      <w:r w:rsidRPr="009C0729">
        <w:rPr>
          <w:lang w:val="cs-CZ"/>
        </w:rPr>
        <w:t>PoE</w:t>
      </w:r>
      <w:proofErr w:type="spellEnd"/>
      <w:r w:rsidRPr="009C0729">
        <w:rPr>
          <w:lang w:val="cs-CZ"/>
        </w:rPr>
        <w:t xml:space="preserve"> napájení).</w:t>
      </w:r>
    </w:p>
    <w:p w:rsidR="008C0CE4" w:rsidRPr="004F394B" w:rsidRDefault="005E11F7" w:rsidP="008C0CE4">
      <w:pPr>
        <w:pStyle w:val="Vet"/>
        <w:jc w:val="left"/>
        <w:rPr>
          <w:b/>
          <w:lang w:val="cs-CZ"/>
        </w:rPr>
      </w:pPr>
      <w:r w:rsidRPr="005E11F7">
        <w:rPr>
          <w:b/>
          <w:lang w:val="cs-CZ"/>
        </w:rPr>
        <w:t>Výpadek klimatizace</w:t>
      </w:r>
      <w:r w:rsidR="005B05FC">
        <w:rPr>
          <w:b/>
          <w:lang w:val="cs-CZ"/>
        </w:rPr>
        <w:t xml:space="preserve"> </w:t>
      </w:r>
      <w:r w:rsidR="008C0CE4" w:rsidRPr="004F394B">
        <w:rPr>
          <w:lang w:val="cs-CZ"/>
        </w:rPr>
        <w:br/>
      </w:r>
      <w:proofErr w:type="spellStart"/>
      <w:r w:rsidR="005B05FC" w:rsidRPr="005B05FC">
        <w:rPr>
          <w:lang w:val="cs-CZ"/>
        </w:rPr>
        <w:t>PoE</w:t>
      </w:r>
      <w:proofErr w:type="spellEnd"/>
      <w:r w:rsidR="005B05FC" w:rsidRPr="005B05FC">
        <w:rPr>
          <w:lang w:val="cs-CZ"/>
        </w:rPr>
        <w:t xml:space="preserve"> dohled teploty, nárůst upozorní na výpadek chlazení A/C jednotky.</w:t>
      </w:r>
    </w:p>
    <w:p w:rsidR="008C0CE4" w:rsidRPr="005B05FC" w:rsidRDefault="00D76ED4" w:rsidP="008C0CE4">
      <w:pPr>
        <w:pStyle w:val="Vet"/>
        <w:jc w:val="left"/>
        <w:rPr>
          <w:lang w:val="cs-CZ"/>
        </w:rPr>
      </w:pPr>
      <w:r w:rsidRPr="00D76ED4">
        <w:rPr>
          <w:b/>
          <w:szCs w:val="24"/>
          <w:lang w:val="cs-CZ"/>
        </w:rPr>
        <w:t>Dohled lednice / mrazáku</w:t>
      </w:r>
      <w:r w:rsidR="008C0CE4" w:rsidRPr="005B05FC">
        <w:rPr>
          <w:lang w:val="cs-CZ"/>
        </w:rPr>
        <w:br/>
      </w:r>
      <w:r w:rsidRPr="00D76ED4">
        <w:rPr>
          <w:szCs w:val="24"/>
          <w:lang w:val="cs-CZ"/>
        </w:rPr>
        <w:t xml:space="preserve">Odešle email při výpadku lednice. Logování provozních a skladovacích podmínek. </w:t>
      </w:r>
      <w:proofErr w:type="spellStart"/>
      <w:r w:rsidRPr="00D76ED4">
        <w:rPr>
          <w:szCs w:val="24"/>
          <w:lang w:val="cs-CZ"/>
        </w:rPr>
        <w:t>PoE</w:t>
      </w:r>
      <w:proofErr w:type="spellEnd"/>
      <w:r w:rsidRPr="00D76ED4">
        <w:rPr>
          <w:szCs w:val="24"/>
          <w:lang w:val="cs-CZ"/>
        </w:rPr>
        <w:t xml:space="preserve"> čidlo teploty snižuje náklady na instalaci</w:t>
      </w:r>
    </w:p>
    <w:p w:rsidR="00C20129" w:rsidRPr="00D127A8" w:rsidRDefault="00C20129">
      <w:pPr>
        <w:autoSpaceDE w:val="0"/>
        <w:autoSpaceDN w:val="0"/>
        <w:adjustRightInd w:val="0"/>
        <w:rPr>
          <w:rFonts w:ascii="Arial,Bold" w:hAnsi="Arial,Bold"/>
          <w:b/>
          <w:noProof/>
          <w:sz w:val="25"/>
          <w:szCs w:val="24"/>
          <w:lang w:val="cs-CZ"/>
        </w:rPr>
      </w:pPr>
    </w:p>
    <w:p w:rsidR="007858A3" w:rsidRPr="00D127A8" w:rsidRDefault="007858A3">
      <w:pPr>
        <w:autoSpaceDE w:val="0"/>
        <w:autoSpaceDN w:val="0"/>
        <w:adjustRightInd w:val="0"/>
        <w:rPr>
          <w:rFonts w:ascii="Arial,Bold" w:hAnsi="Arial,Bold"/>
          <w:b/>
          <w:noProof/>
          <w:sz w:val="25"/>
          <w:szCs w:val="24"/>
          <w:lang w:val="cs-CZ"/>
        </w:rPr>
      </w:pPr>
    </w:p>
    <w:p w:rsidR="00BC3BF7" w:rsidRDefault="00C83315">
      <w:pPr>
        <w:autoSpaceDE w:val="0"/>
        <w:autoSpaceDN w:val="0"/>
        <w:adjustRightInd w:val="0"/>
        <w:rPr>
          <w:rFonts w:ascii="Arial,Bold" w:hAnsi="Arial,Bold"/>
          <w:b/>
          <w:noProof/>
          <w:sz w:val="25"/>
          <w:szCs w:val="24"/>
        </w:rPr>
      </w:pPr>
      <w:r>
        <w:rPr>
          <w:rFonts w:ascii="Arial,Bold" w:hAnsi="Arial,Bold"/>
          <w:b/>
          <w:noProof/>
          <w:sz w:val="25"/>
          <w:szCs w:val="24"/>
        </w:rPr>
        <w:t>O společnosti HW group</w:t>
      </w:r>
    </w:p>
    <w:p w:rsidR="00C83315" w:rsidRDefault="00C83315">
      <w:pPr>
        <w:autoSpaceDE w:val="0"/>
        <w:autoSpaceDN w:val="0"/>
        <w:adjustRightInd w:val="0"/>
        <w:rPr>
          <w:rFonts w:ascii="Arial,Bold" w:hAnsi="Arial,Bold"/>
          <w:b/>
          <w:sz w:val="25"/>
          <w:szCs w:val="24"/>
          <w:lang w:val="cs-CZ"/>
        </w:rPr>
      </w:pPr>
    </w:p>
    <w:p w:rsidR="00C83315" w:rsidRPr="00C83315" w:rsidRDefault="00C83315" w:rsidP="00C83315">
      <w:pPr>
        <w:pStyle w:val="Vet"/>
        <w:rPr>
          <w:rFonts w:ascii="Arial,Bold" w:hAnsi="Arial,Bold" w:cs="Arial,Bold"/>
          <w:sz w:val="20"/>
          <w:lang w:val="cs-CZ"/>
        </w:rPr>
      </w:pPr>
      <w:r w:rsidRPr="00C83315">
        <w:rPr>
          <w:rFonts w:ascii="Arial,Bold" w:hAnsi="Arial,Bold" w:cs="Arial,Bold"/>
          <w:bCs/>
          <w:sz w:val="25"/>
          <w:szCs w:val="25"/>
          <w:lang w:val="cs-CZ"/>
        </w:rPr>
        <w:t>HW group s.r.o.</w:t>
      </w:r>
      <w:r w:rsidRPr="00C83315">
        <w:rPr>
          <w:lang w:val="cs-CZ"/>
        </w:rPr>
        <w:t xml:space="preserve"> je dynamická firma z České republiky, od roku 2000 vyrábí a prodává produkty v oblasti síťových technologií. Produktové portfolio firmy je zaměřeno na měření a sběr dat. Přibližně 60 % produkce je určeno pro trh EU, 30 % export mimo EU.</w:t>
      </w:r>
    </w:p>
    <w:p w:rsidR="00BC3BF7" w:rsidRDefault="00BC3BF7">
      <w:pPr>
        <w:jc w:val="center"/>
        <w:rPr>
          <w:szCs w:val="24"/>
          <w:lang w:val="cs-CZ"/>
        </w:rPr>
      </w:pPr>
      <w:r>
        <w:rPr>
          <w:szCs w:val="24"/>
          <w:lang w:val="cs-CZ"/>
        </w:rPr>
        <w:t xml:space="preserve"># # # </w:t>
      </w:r>
    </w:p>
    <w:sectPr w:rsidR="00BC3BF7" w:rsidSect="00D323AA">
      <w:headerReference w:type="default" r:id="rId11"/>
      <w:footerReference w:type="default" r:id="rId12"/>
      <w:pgSz w:w="11906" w:h="16838" w:code="9"/>
      <w:pgMar w:top="567" w:right="567" w:bottom="567" w:left="567" w:header="465" w:footer="125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8D7" w:rsidRDefault="00B518D7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B518D7" w:rsidRDefault="00B518D7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0912"/>
    </w:tblGrid>
    <w:tr w:rsidR="00B518D7">
      <w:trPr>
        <w:cantSplit/>
        <w:trHeight w:hRule="exact" w:val="113"/>
      </w:trPr>
      <w:tc>
        <w:tcPr>
          <w:tcW w:w="1091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518D7" w:rsidRDefault="00B518D7">
          <w:pPr>
            <w:pStyle w:val="Zpat"/>
            <w:jc w:val="both"/>
            <w:rPr>
              <w:sz w:val="20"/>
              <w:szCs w:val="24"/>
              <w:lang w:val="cs-CZ"/>
            </w:rPr>
          </w:pPr>
        </w:p>
      </w:tc>
    </w:tr>
    <w:tr w:rsidR="00B518D7">
      <w:trPr>
        <w:cantSplit/>
        <w:trHeight w:val="284"/>
      </w:trPr>
      <w:tc>
        <w:tcPr>
          <w:tcW w:w="10912" w:type="dxa"/>
          <w:tcBorders>
            <w:left w:val="nil"/>
            <w:bottom w:val="nil"/>
            <w:right w:val="nil"/>
          </w:tcBorders>
          <w:vAlign w:val="center"/>
        </w:tcPr>
        <w:p w:rsidR="00B518D7" w:rsidRDefault="00B518D7">
          <w:pPr>
            <w:pStyle w:val="Zpat"/>
            <w:jc w:val="right"/>
            <w:rPr>
              <w:sz w:val="20"/>
              <w:szCs w:val="24"/>
              <w:lang w:val="de-DE"/>
            </w:rPr>
          </w:pPr>
          <w:r>
            <w:rPr>
              <w:b/>
              <w:noProof/>
              <w:sz w:val="20"/>
              <w:szCs w:val="24"/>
            </w:rPr>
            <w:t>www.HW-group.com</w:t>
          </w:r>
        </w:p>
      </w:tc>
    </w:tr>
  </w:tbl>
  <w:p w:rsidR="00B518D7" w:rsidRDefault="00B518D7">
    <w:pPr>
      <w:pStyle w:val="Zpat"/>
      <w:rPr>
        <w:szCs w:val="24"/>
        <w:lang w:val="de-D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8D7" w:rsidRDefault="00B518D7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B518D7" w:rsidRDefault="00B518D7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8D7" w:rsidRDefault="00B518D7">
    <w:pPr>
      <w:pStyle w:val="Zhlav"/>
      <w:tabs>
        <w:tab w:val="clear" w:pos="4536"/>
        <w:tab w:val="clear" w:pos="9072"/>
        <w:tab w:val="left" w:pos="2055"/>
      </w:tabs>
      <w:rPr>
        <w:sz w:val="16"/>
        <w:szCs w:val="24"/>
        <w:u w:val="single"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7684"/>
    <w:multiLevelType w:val="hybridMultilevel"/>
    <w:tmpl w:val="0B422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11F69"/>
    <w:multiLevelType w:val="multilevel"/>
    <w:tmpl w:val="661E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7F0B3A"/>
    <w:multiLevelType w:val="hybridMultilevel"/>
    <w:tmpl w:val="661E1A92"/>
    <w:lvl w:ilvl="0" w:tplc="FFFFFFFF">
      <w:start w:val="1"/>
      <w:numFmt w:val="bullet"/>
      <w:pStyle w:val="V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80118B"/>
    <w:multiLevelType w:val="hybridMultilevel"/>
    <w:tmpl w:val="78280C88"/>
    <w:lvl w:ilvl="0" w:tplc="12825C4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BAC0B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5DE89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2EF1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FC2C6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3662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40A25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78A719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28E7AD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B37"/>
    <w:rsid w:val="00010388"/>
    <w:rsid w:val="00033EDD"/>
    <w:rsid w:val="000D0C2D"/>
    <w:rsid w:val="000F7FE6"/>
    <w:rsid w:val="001664B7"/>
    <w:rsid w:val="00177393"/>
    <w:rsid w:val="00181B37"/>
    <w:rsid w:val="001A679F"/>
    <w:rsid w:val="001B04A6"/>
    <w:rsid w:val="001C109F"/>
    <w:rsid w:val="00223445"/>
    <w:rsid w:val="002364A4"/>
    <w:rsid w:val="00236E85"/>
    <w:rsid w:val="00237127"/>
    <w:rsid w:val="00252E38"/>
    <w:rsid w:val="0025619E"/>
    <w:rsid w:val="00264BFF"/>
    <w:rsid w:val="00267C6F"/>
    <w:rsid w:val="00287159"/>
    <w:rsid w:val="00293789"/>
    <w:rsid w:val="00296FA0"/>
    <w:rsid w:val="002A4A66"/>
    <w:rsid w:val="002A4EB8"/>
    <w:rsid w:val="002D7C8E"/>
    <w:rsid w:val="002E39E9"/>
    <w:rsid w:val="002F0C00"/>
    <w:rsid w:val="003130E7"/>
    <w:rsid w:val="00322382"/>
    <w:rsid w:val="00322C25"/>
    <w:rsid w:val="00340A92"/>
    <w:rsid w:val="00343E79"/>
    <w:rsid w:val="00356665"/>
    <w:rsid w:val="003716A1"/>
    <w:rsid w:val="00395C0B"/>
    <w:rsid w:val="003D00CE"/>
    <w:rsid w:val="003D613A"/>
    <w:rsid w:val="003D62FC"/>
    <w:rsid w:val="003E7E99"/>
    <w:rsid w:val="00420EAA"/>
    <w:rsid w:val="004651C2"/>
    <w:rsid w:val="00487A85"/>
    <w:rsid w:val="004A2112"/>
    <w:rsid w:val="004A265B"/>
    <w:rsid w:val="004B3AA8"/>
    <w:rsid w:val="004D4480"/>
    <w:rsid w:val="004E1BEE"/>
    <w:rsid w:val="004F394B"/>
    <w:rsid w:val="00506550"/>
    <w:rsid w:val="00522F7B"/>
    <w:rsid w:val="00535D89"/>
    <w:rsid w:val="00545A1B"/>
    <w:rsid w:val="0056360F"/>
    <w:rsid w:val="005777F5"/>
    <w:rsid w:val="0058346B"/>
    <w:rsid w:val="005B05FC"/>
    <w:rsid w:val="005E11F7"/>
    <w:rsid w:val="005F7096"/>
    <w:rsid w:val="0061683F"/>
    <w:rsid w:val="00675229"/>
    <w:rsid w:val="00677606"/>
    <w:rsid w:val="006A2F69"/>
    <w:rsid w:val="006B36A6"/>
    <w:rsid w:val="006D461B"/>
    <w:rsid w:val="00706009"/>
    <w:rsid w:val="007111DB"/>
    <w:rsid w:val="007408D3"/>
    <w:rsid w:val="00757B7C"/>
    <w:rsid w:val="007858A3"/>
    <w:rsid w:val="007A38AA"/>
    <w:rsid w:val="007C418B"/>
    <w:rsid w:val="007F2A37"/>
    <w:rsid w:val="00834097"/>
    <w:rsid w:val="00851ABF"/>
    <w:rsid w:val="00877F8A"/>
    <w:rsid w:val="00881FAF"/>
    <w:rsid w:val="008A4F44"/>
    <w:rsid w:val="008B5FEF"/>
    <w:rsid w:val="008C0CE4"/>
    <w:rsid w:val="008D5562"/>
    <w:rsid w:val="00945124"/>
    <w:rsid w:val="00945795"/>
    <w:rsid w:val="00952E09"/>
    <w:rsid w:val="00970A83"/>
    <w:rsid w:val="009C0729"/>
    <w:rsid w:val="009D08A3"/>
    <w:rsid w:val="009F200E"/>
    <w:rsid w:val="00A12785"/>
    <w:rsid w:val="00A40224"/>
    <w:rsid w:val="00A476A1"/>
    <w:rsid w:val="00A5057E"/>
    <w:rsid w:val="00AC4ECA"/>
    <w:rsid w:val="00AE3A42"/>
    <w:rsid w:val="00AE525B"/>
    <w:rsid w:val="00AE77B9"/>
    <w:rsid w:val="00B212F2"/>
    <w:rsid w:val="00B50CEB"/>
    <w:rsid w:val="00B518D7"/>
    <w:rsid w:val="00B673A0"/>
    <w:rsid w:val="00BC3BF7"/>
    <w:rsid w:val="00BE3EA8"/>
    <w:rsid w:val="00BE72AF"/>
    <w:rsid w:val="00C10564"/>
    <w:rsid w:val="00C20129"/>
    <w:rsid w:val="00C246BE"/>
    <w:rsid w:val="00C32DCE"/>
    <w:rsid w:val="00C63CA0"/>
    <w:rsid w:val="00C65260"/>
    <w:rsid w:val="00C83315"/>
    <w:rsid w:val="00CA46E5"/>
    <w:rsid w:val="00CB17C9"/>
    <w:rsid w:val="00CF653B"/>
    <w:rsid w:val="00D1138F"/>
    <w:rsid w:val="00D127A8"/>
    <w:rsid w:val="00D323AA"/>
    <w:rsid w:val="00D60E5F"/>
    <w:rsid w:val="00D76ED4"/>
    <w:rsid w:val="00D80B71"/>
    <w:rsid w:val="00D90075"/>
    <w:rsid w:val="00D914D3"/>
    <w:rsid w:val="00D93764"/>
    <w:rsid w:val="00DA2EF1"/>
    <w:rsid w:val="00DD1128"/>
    <w:rsid w:val="00E0577B"/>
    <w:rsid w:val="00E06598"/>
    <w:rsid w:val="00E40471"/>
    <w:rsid w:val="00E549E7"/>
    <w:rsid w:val="00E64C5F"/>
    <w:rsid w:val="00E75048"/>
    <w:rsid w:val="00E85799"/>
    <w:rsid w:val="00EE65DD"/>
    <w:rsid w:val="00F21FF7"/>
    <w:rsid w:val="00F2224E"/>
    <w:rsid w:val="00F46886"/>
    <w:rsid w:val="00F67966"/>
    <w:rsid w:val="00F74504"/>
    <w:rsid w:val="00FA5565"/>
    <w:rsid w:val="00FD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03/wordmlhttp://schemas.microsoft.com/office/word/2003/wordml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23AA"/>
    <w:rPr>
      <w:rFonts w:ascii="Arial" w:hAnsi="Arial"/>
      <w:sz w:val="24"/>
      <w:lang w:val="en-US"/>
    </w:rPr>
  </w:style>
  <w:style w:type="paragraph" w:styleId="Nadpis1">
    <w:name w:val="heading 1"/>
    <w:basedOn w:val="Normln"/>
    <w:next w:val="Normln"/>
    <w:link w:val="Nadpis1Char1"/>
    <w:uiPriority w:val="9"/>
    <w:qFormat/>
    <w:rsid w:val="00D323AA"/>
    <w:pPr>
      <w:keepNext/>
      <w:spacing w:before="240" w:after="60"/>
      <w:jc w:val="both"/>
      <w:outlineLvl w:val="0"/>
    </w:pPr>
    <w:rPr>
      <w:b/>
      <w:spacing w:val="-10"/>
      <w:sz w:val="44"/>
    </w:rPr>
  </w:style>
  <w:style w:type="paragraph" w:styleId="Nadpis2">
    <w:name w:val="heading 2"/>
    <w:basedOn w:val="Normln"/>
    <w:next w:val="Normln"/>
    <w:link w:val="Nadpis2Char"/>
    <w:uiPriority w:val="9"/>
    <w:qFormat/>
    <w:rsid w:val="00D323AA"/>
    <w:pPr>
      <w:keepNext/>
      <w:outlineLvl w:val="1"/>
    </w:pPr>
    <w:rPr>
      <w:rFonts w:cs="Arial"/>
      <w:b/>
      <w:sz w:val="36"/>
    </w:rPr>
  </w:style>
  <w:style w:type="paragraph" w:styleId="Nadpis3">
    <w:name w:val="heading 3"/>
    <w:basedOn w:val="Normln"/>
    <w:next w:val="Normln"/>
    <w:link w:val="Nadpis2Char"/>
    <w:uiPriority w:val="9"/>
    <w:qFormat/>
    <w:rsid w:val="00D323AA"/>
    <w:pPr>
      <w:keepNext/>
      <w:pBdr>
        <w:bottom w:val="single" w:sz="4" w:space="1" w:color="auto"/>
      </w:pBdr>
      <w:spacing w:after="120"/>
      <w:outlineLvl w:val="2"/>
    </w:pPr>
    <w:rPr>
      <w:rFonts w:cs="Arial"/>
      <w:b/>
      <w:bCs/>
      <w:sz w:val="28"/>
    </w:rPr>
  </w:style>
  <w:style w:type="paragraph" w:styleId="Nadpis4">
    <w:name w:val="heading 4"/>
    <w:basedOn w:val="Normln"/>
    <w:next w:val="Normln"/>
    <w:link w:val="Nadpis1Char1"/>
    <w:uiPriority w:val="9"/>
    <w:qFormat/>
    <w:rsid w:val="00D323AA"/>
    <w:pPr>
      <w:keepNext/>
      <w:ind w:left="720" w:firstLine="720"/>
      <w:outlineLvl w:val="3"/>
    </w:pPr>
    <w:rPr>
      <w:b/>
      <w:bCs/>
      <w:lang w:val="cs-CZ"/>
    </w:rPr>
  </w:style>
  <w:style w:type="paragraph" w:styleId="Nadpis5">
    <w:name w:val="heading 5"/>
    <w:basedOn w:val="Normln"/>
    <w:next w:val="Normln"/>
    <w:link w:val="Nadpis5Char"/>
    <w:uiPriority w:val="9"/>
    <w:qFormat/>
    <w:rsid w:val="00D323AA"/>
    <w:pPr>
      <w:keepNext/>
      <w:ind w:left="720" w:firstLine="720"/>
      <w:outlineLvl w:val="4"/>
    </w:pPr>
    <w:rPr>
      <w:i/>
      <w:iCs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D323AA"/>
    <w:rPr>
      <w:rFonts w:ascii="Times New Roman" w:hAnsi="Times New Roman" w:cs="Times New Roman"/>
      <w:b/>
      <w:bCs/>
      <w:snapToGrid w:val="0"/>
      <w:kern w:val="32"/>
      <w:sz w:val="32"/>
      <w:szCs w:val="32"/>
      <w:lang w:val="en-US"/>
    </w:rPr>
  </w:style>
  <w:style w:type="character" w:customStyle="1" w:styleId="Nadpis2Char">
    <w:name w:val="Nadpis 2 Char"/>
    <w:basedOn w:val="Standardnpsmoodstavce"/>
    <w:link w:val="Nadpis3"/>
    <w:uiPriority w:val="9"/>
    <w:semiHidden/>
    <w:locked/>
    <w:rsid w:val="00D323AA"/>
    <w:rPr>
      <w:rFonts w:ascii="Times New Roman" w:hAnsi="Times New Roman" w:cs="Times New Roman"/>
      <w:b/>
      <w:bCs/>
      <w:i/>
      <w:iCs/>
      <w:snapToGrid w:val="0"/>
      <w:sz w:val="28"/>
      <w:szCs w:val="28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sid w:val="00D323AA"/>
    <w:rPr>
      <w:rFonts w:ascii="Times New Roman" w:hAnsi="Times New Roman" w:cs="Times New Roman"/>
      <w:b/>
      <w:bCs/>
      <w:snapToGrid w:val="0"/>
      <w:sz w:val="26"/>
      <w:szCs w:val="26"/>
      <w:lang w:val="en-US"/>
    </w:rPr>
  </w:style>
  <w:style w:type="character" w:customStyle="1" w:styleId="Nadpis1Char1">
    <w:name w:val="Nadpis 1 Char1"/>
    <w:basedOn w:val="Standardnpsmoodstavce"/>
    <w:link w:val="Nadpis4"/>
    <w:uiPriority w:val="9"/>
    <w:semiHidden/>
    <w:locked/>
    <w:rsid w:val="00D323AA"/>
    <w:rPr>
      <w:rFonts w:ascii="Times New Roman" w:hAnsi="Times New Roman" w:cs="Times New Roman"/>
      <w:b/>
      <w:bCs/>
      <w:snapToGrid w:val="0"/>
      <w:sz w:val="28"/>
      <w:szCs w:val="28"/>
      <w:lang w:val="en-US"/>
    </w:rPr>
  </w:style>
  <w:style w:type="character" w:customStyle="1" w:styleId="Nadpis5Char">
    <w:name w:val="Nadpis 5 Char"/>
    <w:basedOn w:val="Standardnpsmoodstavce"/>
    <w:link w:val="Zkladntext"/>
    <w:uiPriority w:val="9"/>
    <w:semiHidden/>
    <w:locked/>
    <w:rsid w:val="00D323AA"/>
    <w:rPr>
      <w:rFonts w:ascii="Times New Roman" w:hAnsi="Times New Roman" w:cs="Times New Roman"/>
      <w:b/>
      <w:bCs/>
      <w:i/>
      <w:iCs/>
      <w:snapToGrid w:val="0"/>
      <w:sz w:val="26"/>
      <w:szCs w:val="26"/>
      <w:lang w:val="en-US"/>
    </w:rPr>
  </w:style>
  <w:style w:type="character" w:styleId="Hypertextovodkaz">
    <w:name w:val="Hyperlink"/>
    <w:basedOn w:val="Standardnpsmoodstavce"/>
    <w:uiPriority w:val="99"/>
    <w:rsid w:val="00D323AA"/>
    <w:rPr>
      <w:rFonts w:cs="Times New Roman"/>
      <w:color w:val="0000FF"/>
      <w:u w:val="single"/>
    </w:rPr>
  </w:style>
  <w:style w:type="paragraph" w:styleId="Zhlav">
    <w:name w:val="header"/>
    <w:basedOn w:val="Normln"/>
    <w:link w:val="Odkaznakoment"/>
    <w:uiPriority w:val="99"/>
    <w:rsid w:val="00D323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323AA"/>
    <w:rPr>
      <w:rFonts w:ascii="Arial" w:hAnsi="Arial" w:cs="Times New Roman"/>
      <w:snapToGrid w:val="0"/>
      <w:sz w:val="24"/>
      <w:lang w:val="en-US"/>
    </w:rPr>
  </w:style>
  <w:style w:type="paragraph" w:styleId="Zpat">
    <w:name w:val="footer"/>
    <w:basedOn w:val="Normln"/>
    <w:link w:val="ZpatChar"/>
    <w:uiPriority w:val="99"/>
    <w:rsid w:val="00D323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323AA"/>
    <w:rPr>
      <w:rFonts w:ascii="Arial" w:hAnsi="Arial" w:cs="Times New Roman"/>
      <w:snapToGrid w:val="0"/>
      <w:sz w:val="24"/>
      <w:lang w:val="en-US"/>
    </w:rPr>
  </w:style>
  <w:style w:type="paragraph" w:styleId="Zkladntext">
    <w:name w:val="Body Text"/>
    <w:basedOn w:val="Normln"/>
    <w:link w:val="Nadpis5Char"/>
    <w:uiPriority w:val="99"/>
    <w:rsid w:val="00D323AA"/>
    <w:pPr>
      <w:spacing w:after="100" w:afterAutospacing="1" w:line="220" w:lineRule="atLeast"/>
      <w:jc w:val="both"/>
    </w:pPr>
    <w:rPr>
      <w:spacing w:val="-5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323AA"/>
    <w:rPr>
      <w:rFonts w:ascii="Arial" w:hAnsi="Arial" w:cs="Times New Roman"/>
      <w:snapToGrid w:val="0"/>
      <w:sz w:val="24"/>
      <w:lang w:val="en-US"/>
    </w:rPr>
  </w:style>
  <w:style w:type="paragraph" w:customStyle="1" w:styleId="Vet">
    <w:name w:val="Výčet"/>
    <w:basedOn w:val="Zkladntext"/>
    <w:next w:val="Zkladntext"/>
    <w:uiPriority w:val="99"/>
    <w:rsid w:val="00D323AA"/>
    <w:pPr>
      <w:numPr>
        <w:numId w:val="1"/>
      </w:numPr>
      <w:spacing w:after="120" w:afterAutospacing="0" w:line="200" w:lineRule="atLeast"/>
    </w:pPr>
    <w:rPr>
      <w:iCs/>
      <w:color w:val="000000"/>
      <w:spacing w:val="2"/>
    </w:rPr>
  </w:style>
  <w:style w:type="character" w:styleId="Odkaznakoment">
    <w:name w:val="annotation reference"/>
    <w:aliases w:val="Záhlaví Char1"/>
    <w:basedOn w:val="Standardnpsmoodstavce"/>
    <w:link w:val="Zhlav"/>
    <w:uiPriority w:val="99"/>
    <w:semiHidden/>
    <w:rsid w:val="00D323A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323A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323AA"/>
    <w:rPr>
      <w:rFonts w:ascii="Arial" w:hAnsi="Arial" w:cs="Times New Roman"/>
      <w:snapToGrid w:val="0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D323AA"/>
    <w:rPr>
      <w:rFonts w:ascii="Times New Roman" w:hAnsi="Times New Roman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323AA"/>
    <w:rPr>
      <w:rFonts w:ascii="Times New Roman" w:hAnsi="Times New Roman" w:cs="Times New Roman"/>
      <w:snapToGrid w:val="0"/>
      <w:sz w:val="16"/>
      <w:szCs w:val="16"/>
      <w:lang w:val="en-US"/>
    </w:rPr>
  </w:style>
  <w:style w:type="paragraph" w:customStyle="1" w:styleId="Veet">
    <w:name w:val="Výeet"/>
    <w:next w:val="Veet1"/>
    <w:rsid w:val="00D323AA"/>
    <w:pPr>
      <w:tabs>
        <w:tab w:val="num" w:pos="720"/>
      </w:tabs>
      <w:spacing w:after="120" w:line="200" w:lineRule="atLeast"/>
      <w:ind w:left="720" w:hanging="360"/>
      <w:jc w:val="both"/>
    </w:pPr>
    <w:rPr>
      <w:rFonts w:ascii="Arial" w:hAnsi="Arial"/>
      <w:iCs/>
      <w:snapToGrid w:val="0"/>
      <w:color w:val="000000"/>
      <w:spacing w:val="2"/>
      <w:sz w:val="24"/>
      <w:lang w:val="en-US"/>
    </w:rPr>
  </w:style>
  <w:style w:type="paragraph" w:customStyle="1" w:styleId="Veet1">
    <w:name w:val="Výeet1"/>
    <w:rsid w:val="00D323AA"/>
    <w:pPr>
      <w:tabs>
        <w:tab w:val="num" w:pos="720"/>
      </w:tabs>
      <w:spacing w:after="120" w:line="200" w:lineRule="atLeast"/>
      <w:ind w:left="720" w:hanging="360"/>
      <w:jc w:val="both"/>
    </w:pPr>
    <w:rPr>
      <w:rFonts w:ascii="Arial" w:hAnsi="Arial"/>
      <w:iCs/>
      <w:color w:val="000000"/>
      <w:spacing w:val="2"/>
      <w:sz w:val="24"/>
      <w:lang w:val="en-US"/>
    </w:rPr>
  </w:style>
  <w:style w:type="paragraph" w:styleId="Odstavecseseznamem">
    <w:name w:val="List Paragraph"/>
    <w:basedOn w:val="Normln"/>
    <w:uiPriority w:val="99"/>
    <w:qFormat/>
    <w:rsid w:val="008C0C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Rehak@HWg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W-group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1746</CharactersWithSpaces>
  <SharedDoc>false</SharedDoc>
  <HLinks>
    <vt:vector size="12" baseType="variant">
      <vt:variant>
        <vt:i4>8323159</vt:i4>
      </vt:variant>
      <vt:variant>
        <vt:i4>3</vt:i4>
      </vt:variant>
      <vt:variant>
        <vt:i4>0</vt:i4>
      </vt:variant>
      <vt:variant>
        <vt:i4>5</vt:i4>
      </vt:variant>
      <vt:variant>
        <vt:lpwstr>mailto:Rehak@HWg.cz</vt:lpwstr>
      </vt:variant>
      <vt:variant>
        <vt:lpwstr/>
      </vt:variant>
      <vt:variant>
        <vt:i4>458833</vt:i4>
      </vt:variant>
      <vt:variant>
        <vt:i4>0</vt:i4>
      </vt:variant>
      <vt:variant>
        <vt:i4>0</vt:i4>
      </vt:variant>
      <vt:variant>
        <vt:i4>5</vt:i4>
      </vt:variant>
      <vt:variant>
        <vt:lpwstr>http://www.hw-group.com/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Marekova</dc:creator>
  <cp:lastModifiedBy>Magda Jurankova</cp:lastModifiedBy>
  <cp:revision>3</cp:revision>
  <cp:lastPrinted>2009-07-23T16:07:00Z</cp:lastPrinted>
  <dcterms:created xsi:type="dcterms:W3CDTF">2010-03-13T13:51:00Z</dcterms:created>
  <dcterms:modified xsi:type="dcterms:W3CDTF">2010-03-15T14:08:00Z</dcterms:modified>
</cp:coreProperties>
</file>